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charts/chart14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charts/chart15.xml" ContentType="application/vnd.openxmlformats-officedocument.drawingml.chart+xml"/>
  <Override PartName="/word/charts/style15.xml" ContentType="application/vnd.ms-office.chartstyle+xml"/>
  <Override PartName="/word/charts/colors15.xml" ContentType="application/vnd.ms-office.chartcolorstyle+xml"/>
  <Override PartName="/word/charts/chart16.xml" ContentType="application/vnd.openxmlformats-officedocument.drawingml.chart+xml"/>
  <Override PartName="/word/charts/style16.xml" ContentType="application/vnd.ms-office.chartstyle+xml"/>
  <Override PartName="/word/charts/colors16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D8C" w:rsidRDefault="007F3D8C" w:rsidP="007F3D8C">
      <w:pPr>
        <w:jc w:val="center"/>
        <w:rPr>
          <w:rFonts w:ascii="Times New Roman" w:hAnsi="Times New Roman" w:cs="Times New Roman"/>
          <w:b/>
          <w:sz w:val="32"/>
          <w:szCs w:val="32"/>
          <w:lang w:val="bg-BG"/>
        </w:rPr>
      </w:pPr>
      <w:r w:rsidRPr="005466AD">
        <w:rPr>
          <w:rFonts w:ascii="Times New Roman" w:hAnsi="Times New Roman" w:cs="Times New Roman"/>
          <w:b/>
          <w:sz w:val="32"/>
          <w:szCs w:val="32"/>
          <w:lang w:val="bg-BG"/>
        </w:rPr>
        <w:t xml:space="preserve">Анкета за проучване на студентското мнение на специалност Фармация за учебна дисциплина </w:t>
      </w:r>
      <w:r>
        <w:rPr>
          <w:rFonts w:ascii="Times New Roman" w:hAnsi="Times New Roman" w:cs="Times New Roman"/>
          <w:b/>
          <w:sz w:val="32"/>
          <w:szCs w:val="32"/>
          <w:lang w:val="bg-BG"/>
        </w:rPr>
        <w:t xml:space="preserve">Статистически методи във фармацията за периода 2020/2021 </w:t>
      </w:r>
    </w:p>
    <w:p w:rsidR="002135D0" w:rsidRDefault="002135D0" w:rsidP="002135D0">
      <w:pPr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 xml:space="preserve">Бяха анкетирани 61 студента от общо 62-ма. </w:t>
      </w:r>
      <w:r w:rsidR="000454F2">
        <w:rPr>
          <w:rFonts w:ascii="Times New Roman" w:hAnsi="Times New Roman" w:cs="Times New Roman"/>
          <w:sz w:val="28"/>
          <w:szCs w:val="28"/>
          <w:lang w:val="bg-BG"/>
        </w:rPr>
        <w:t>В резултат на направеното проучване, студентите смятат че п</w:t>
      </w:r>
      <w:r>
        <w:rPr>
          <w:rFonts w:ascii="Times New Roman" w:hAnsi="Times New Roman" w:cs="Times New Roman"/>
          <w:sz w:val="28"/>
          <w:szCs w:val="28"/>
          <w:lang w:val="bg-BG"/>
        </w:rPr>
        <w:t>роведените семинарни упражнения са им помогнали за по-лесното усвояване на учебният материал. Лекциите са били интересни и разбираеми за тях.</w:t>
      </w:r>
    </w:p>
    <w:p w:rsidR="007F3D8C" w:rsidRDefault="007F3D8C" w:rsidP="007F3D8C">
      <w:pPr>
        <w:jc w:val="center"/>
        <w:rPr>
          <w:rFonts w:ascii="Times New Roman" w:hAnsi="Times New Roman" w:cs="Times New Roman"/>
          <w:b/>
          <w:sz w:val="32"/>
          <w:szCs w:val="32"/>
          <w:lang w:val="bg-BG"/>
        </w:rPr>
      </w:pPr>
    </w:p>
    <w:p w:rsidR="007F3D8C" w:rsidRDefault="007F3D8C" w:rsidP="007F3D8C">
      <w:pPr>
        <w:jc w:val="center"/>
        <w:rPr>
          <w:rFonts w:ascii="Times New Roman" w:hAnsi="Times New Roman" w:cs="Times New Roman"/>
          <w:b/>
          <w:sz w:val="32"/>
          <w:szCs w:val="32"/>
          <w:lang w:val="bg-BG"/>
        </w:rPr>
      </w:pPr>
      <w:r>
        <w:rPr>
          <w:noProof/>
        </w:rPr>
        <w:drawing>
          <wp:inline distT="0" distB="0" distL="0" distR="0" wp14:anchorId="315BC56C" wp14:editId="3D73FEFA">
            <wp:extent cx="4572000" cy="274320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7F3D8C" w:rsidRDefault="007F3D8C" w:rsidP="007F3D8C">
      <w:pPr>
        <w:jc w:val="center"/>
        <w:rPr>
          <w:rFonts w:ascii="Times New Roman" w:hAnsi="Times New Roman" w:cs="Times New Roman"/>
          <w:b/>
          <w:sz w:val="32"/>
          <w:szCs w:val="32"/>
          <w:lang w:val="bg-BG"/>
        </w:rPr>
      </w:pPr>
      <w:r>
        <w:rPr>
          <w:noProof/>
        </w:rPr>
        <w:drawing>
          <wp:inline distT="0" distB="0" distL="0" distR="0" wp14:anchorId="2AF152B4" wp14:editId="714A2D72">
            <wp:extent cx="4572000" cy="2743200"/>
            <wp:effectExtent l="0" t="0" r="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7F3D8C" w:rsidRDefault="007F3D8C" w:rsidP="007F3D8C">
      <w:pPr>
        <w:jc w:val="center"/>
        <w:rPr>
          <w:rFonts w:ascii="Times New Roman" w:hAnsi="Times New Roman" w:cs="Times New Roman"/>
          <w:b/>
          <w:sz w:val="32"/>
          <w:szCs w:val="32"/>
          <w:lang w:val="bg-BG"/>
        </w:rPr>
      </w:pPr>
      <w:r>
        <w:rPr>
          <w:noProof/>
        </w:rPr>
        <w:lastRenderedPageBreak/>
        <w:drawing>
          <wp:inline distT="0" distB="0" distL="0" distR="0" wp14:anchorId="6D8CD960" wp14:editId="6BE7A45B">
            <wp:extent cx="4572000" cy="2743200"/>
            <wp:effectExtent l="0" t="0" r="0" b="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7F3D8C" w:rsidRDefault="007F3D8C" w:rsidP="007F3D8C">
      <w:pPr>
        <w:jc w:val="center"/>
        <w:rPr>
          <w:rFonts w:ascii="Times New Roman" w:hAnsi="Times New Roman" w:cs="Times New Roman"/>
          <w:b/>
          <w:sz w:val="32"/>
          <w:szCs w:val="32"/>
          <w:lang w:val="bg-BG"/>
        </w:rPr>
      </w:pPr>
      <w:r>
        <w:rPr>
          <w:noProof/>
        </w:rPr>
        <w:drawing>
          <wp:inline distT="0" distB="0" distL="0" distR="0" wp14:anchorId="5182CD2E" wp14:editId="677640E3">
            <wp:extent cx="4572000" cy="2743200"/>
            <wp:effectExtent l="0" t="0" r="0" b="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7F3D8C" w:rsidRDefault="007F3D8C" w:rsidP="007F3D8C">
      <w:pPr>
        <w:jc w:val="center"/>
        <w:rPr>
          <w:rFonts w:ascii="Times New Roman" w:hAnsi="Times New Roman" w:cs="Times New Roman"/>
          <w:b/>
          <w:sz w:val="32"/>
          <w:szCs w:val="32"/>
          <w:lang w:val="bg-BG"/>
        </w:rPr>
      </w:pPr>
    </w:p>
    <w:p w:rsidR="007F3D8C" w:rsidRDefault="007F3D8C" w:rsidP="007F3D8C">
      <w:pPr>
        <w:jc w:val="center"/>
        <w:rPr>
          <w:rFonts w:ascii="Times New Roman" w:hAnsi="Times New Roman" w:cs="Times New Roman"/>
          <w:b/>
          <w:sz w:val="32"/>
          <w:szCs w:val="32"/>
          <w:lang w:val="bg-BG"/>
        </w:rPr>
      </w:pPr>
      <w:r>
        <w:rPr>
          <w:noProof/>
        </w:rPr>
        <w:lastRenderedPageBreak/>
        <w:drawing>
          <wp:inline distT="0" distB="0" distL="0" distR="0" wp14:anchorId="2CBC220B" wp14:editId="76897607">
            <wp:extent cx="4572000" cy="2743200"/>
            <wp:effectExtent l="0" t="0" r="0" b="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F3D8C" w:rsidRDefault="007F3D8C" w:rsidP="007F3D8C">
      <w:pPr>
        <w:jc w:val="center"/>
        <w:rPr>
          <w:rFonts w:ascii="Times New Roman" w:hAnsi="Times New Roman" w:cs="Times New Roman"/>
          <w:b/>
          <w:sz w:val="32"/>
          <w:szCs w:val="32"/>
          <w:lang w:val="bg-BG"/>
        </w:rPr>
      </w:pPr>
      <w:r>
        <w:rPr>
          <w:noProof/>
        </w:rPr>
        <w:drawing>
          <wp:inline distT="0" distB="0" distL="0" distR="0" wp14:anchorId="7A313829" wp14:editId="5504B67C">
            <wp:extent cx="4572000" cy="2743200"/>
            <wp:effectExtent l="0" t="0" r="0" b="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F3D8C" w:rsidRDefault="007F3D8C" w:rsidP="007F3D8C">
      <w:pPr>
        <w:jc w:val="center"/>
        <w:rPr>
          <w:rFonts w:ascii="Times New Roman" w:hAnsi="Times New Roman" w:cs="Times New Roman"/>
          <w:b/>
          <w:sz w:val="32"/>
          <w:szCs w:val="32"/>
          <w:lang w:val="bg-BG"/>
        </w:rPr>
      </w:pPr>
      <w:r>
        <w:rPr>
          <w:noProof/>
        </w:rPr>
        <w:lastRenderedPageBreak/>
        <w:drawing>
          <wp:inline distT="0" distB="0" distL="0" distR="0" wp14:anchorId="0C5A71DD" wp14:editId="10168713">
            <wp:extent cx="4572000" cy="2743200"/>
            <wp:effectExtent l="0" t="0" r="0" b="0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F3D8C" w:rsidRDefault="007F3D8C" w:rsidP="007F3D8C">
      <w:pPr>
        <w:jc w:val="center"/>
        <w:rPr>
          <w:rFonts w:ascii="Times New Roman" w:hAnsi="Times New Roman" w:cs="Times New Roman"/>
          <w:b/>
          <w:sz w:val="32"/>
          <w:szCs w:val="32"/>
          <w:lang w:val="bg-BG"/>
        </w:rPr>
      </w:pPr>
      <w:r>
        <w:rPr>
          <w:noProof/>
        </w:rPr>
        <w:drawing>
          <wp:inline distT="0" distB="0" distL="0" distR="0" wp14:anchorId="320E1A66" wp14:editId="3EBA9B39">
            <wp:extent cx="4572000" cy="2743200"/>
            <wp:effectExtent l="0" t="0" r="0" b="0"/>
            <wp:docPr id="8" name="Chart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7F3D8C" w:rsidRDefault="007F3D8C" w:rsidP="007F3D8C">
      <w:pPr>
        <w:jc w:val="center"/>
        <w:rPr>
          <w:rFonts w:ascii="Times New Roman" w:hAnsi="Times New Roman" w:cs="Times New Roman"/>
          <w:b/>
          <w:sz w:val="32"/>
          <w:szCs w:val="32"/>
          <w:lang w:val="bg-BG"/>
        </w:rPr>
      </w:pPr>
      <w:r>
        <w:rPr>
          <w:noProof/>
        </w:rPr>
        <w:lastRenderedPageBreak/>
        <w:drawing>
          <wp:inline distT="0" distB="0" distL="0" distR="0" wp14:anchorId="357D829E" wp14:editId="09BC14E8">
            <wp:extent cx="4572000" cy="2743200"/>
            <wp:effectExtent l="0" t="0" r="0" b="0"/>
            <wp:docPr id="9" name="Char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7F3D8C" w:rsidRDefault="007F3D8C" w:rsidP="007F3D8C">
      <w:pPr>
        <w:jc w:val="center"/>
        <w:rPr>
          <w:rFonts w:ascii="Times New Roman" w:hAnsi="Times New Roman" w:cs="Times New Roman"/>
          <w:b/>
          <w:sz w:val="32"/>
          <w:szCs w:val="32"/>
          <w:lang w:val="bg-BG"/>
        </w:rPr>
      </w:pPr>
      <w:r>
        <w:rPr>
          <w:noProof/>
        </w:rPr>
        <w:drawing>
          <wp:inline distT="0" distB="0" distL="0" distR="0" wp14:anchorId="2D4ECD1C" wp14:editId="2AAEDC3B">
            <wp:extent cx="4572000" cy="2743200"/>
            <wp:effectExtent l="0" t="0" r="0" b="0"/>
            <wp:docPr id="10" name="Chart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7F3D8C" w:rsidRDefault="007F3D8C" w:rsidP="007F3D8C">
      <w:pPr>
        <w:jc w:val="center"/>
        <w:rPr>
          <w:rFonts w:ascii="Times New Roman" w:hAnsi="Times New Roman" w:cs="Times New Roman"/>
          <w:b/>
          <w:sz w:val="32"/>
          <w:szCs w:val="32"/>
          <w:lang w:val="bg-BG"/>
        </w:rPr>
      </w:pPr>
      <w:r>
        <w:rPr>
          <w:noProof/>
        </w:rPr>
        <w:lastRenderedPageBreak/>
        <w:drawing>
          <wp:inline distT="0" distB="0" distL="0" distR="0" wp14:anchorId="0BE23068" wp14:editId="4B6E514D">
            <wp:extent cx="4572000" cy="2743200"/>
            <wp:effectExtent l="0" t="0" r="0" b="0"/>
            <wp:docPr id="11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7F3D8C" w:rsidRDefault="007F3D8C" w:rsidP="007F3D8C">
      <w:pPr>
        <w:jc w:val="center"/>
        <w:rPr>
          <w:rFonts w:ascii="Times New Roman" w:hAnsi="Times New Roman" w:cs="Times New Roman"/>
          <w:b/>
          <w:sz w:val="32"/>
          <w:szCs w:val="32"/>
          <w:lang w:val="bg-BG"/>
        </w:rPr>
      </w:pPr>
    </w:p>
    <w:p w:rsidR="007F3D8C" w:rsidRDefault="007F3D8C" w:rsidP="007F3D8C">
      <w:pPr>
        <w:jc w:val="center"/>
        <w:rPr>
          <w:rFonts w:ascii="Times New Roman" w:hAnsi="Times New Roman" w:cs="Times New Roman"/>
          <w:b/>
          <w:sz w:val="32"/>
          <w:szCs w:val="32"/>
          <w:lang w:val="bg-BG"/>
        </w:rPr>
      </w:pPr>
    </w:p>
    <w:p w:rsidR="007F3D8C" w:rsidRDefault="007F3D8C" w:rsidP="007F3D8C">
      <w:pPr>
        <w:jc w:val="center"/>
        <w:rPr>
          <w:rFonts w:ascii="Times New Roman" w:hAnsi="Times New Roman" w:cs="Times New Roman"/>
          <w:b/>
          <w:sz w:val="32"/>
          <w:szCs w:val="32"/>
          <w:lang w:val="bg-BG"/>
        </w:rPr>
      </w:pPr>
    </w:p>
    <w:p w:rsidR="007F3D8C" w:rsidRDefault="007F3D8C" w:rsidP="007F3D8C">
      <w:pPr>
        <w:jc w:val="center"/>
        <w:rPr>
          <w:rFonts w:ascii="Times New Roman" w:hAnsi="Times New Roman" w:cs="Times New Roman"/>
          <w:b/>
          <w:sz w:val="32"/>
          <w:szCs w:val="32"/>
          <w:lang w:val="bg-BG"/>
        </w:rPr>
      </w:pPr>
    </w:p>
    <w:p w:rsidR="007F3D8C" w:rsidRDefault="007F3D8C" w:rsidP="007F3D8C">
      <w:pPr>
        <w:jc w:val="center"/>
        <w:rPr>
          <w:rFonts w:ascii="Times New Roman" w:hAnsi="Times New Roman" w:cs="Times New Roman"/>
          <w:b/>
          <w:sz w:val="32"/>
          <w:szCs w:val="32"/>
          <w:lang w:val="bg-BG"/>
        </w:rPr>
      </w:pPr>
    </w:p>
    <w:p w:rsidR="007F3D8C" w:rsidRDefault="007F3D8C" w:rsidP="007F3D8C">
      <w:pPr>
        <w:jc w:val="center"/>
        <w:rPr>
          <w:rFonts w:ascii="Times New Roman" w:hAnsi="Times New Roman" w:cs="Times New Roman"/>
          <w:b/>
          <w:sz w:val="32"/>
          <w:szCs w:val="32"/>
          <w:lang w:val="bg-BG"/>
        </w:rPr>
      </w:pPr>
    </w:p>
    <w:p w:rsidR="007F3D8C" w:rsidRDefault="007F3D8C" w:rsidP="007F3D8C">
      <w:pPr>
        <w:jc w:val="center"/>
        <w:rPr>
          <w:rFonts w:ascii="Times New Roman" w:hAnsi="Times New Roman" w:cs="Times New Roman"/>
          <w:b/>
          <w:sz w:val="32"/>
          <w:szCs w:val="32"/>
          <w:lang w:val="bg-BG"/>
        </w:rPr>
      </w:pPr>
    </w:p>
    <w:p w:rsidR="007F3D8C" w:rsidRDefault="007F3D8C" w:rsidP="007F3D8C">
      <w:pPr>
        <w:jc w:val="center"/>
        <w:rPr>
          <w:rFonts w:ascii="Times New Roman" w:hAnsi="Times New Roman" w:cs="Times New Roman"/>
          <w:b/>
          <w:sz w:val="32"/>
          <w:szCs w:val="32"/>
          <w:lang w:val="bg-BG"/>
        </w:rPr>
      </w:pPr>
    </w:p>
    <w:p w:rsidR="007F3D8C" w:rsidRDefault="007F3D8C" w:rsidP="007F3D8C">
      <w:pPr>
        <w:jc w:val="center"/>
        <w:rPr>
          <w:rFonts w:ascii="Times New Roman" w:hAnsi="Times New Roman" w:cs="Times New Roman"/>
          <w:b/>
          <w:sz w:val="32"/>
          <w:szCs w:val="32"/>
          <w:lang w:val="bg-BG"/>
        </w:rPr>
      </w:pPr>
    </w:p>
    <w:p w:rsidR="007F3D8C" w:rsidRDefault="007F3D8C" w:rsidP="007F3D8C">
      <w:pPr>
        <w:jc w:val="center"/>
        <w:rPr>
          <w:rFonts w:ascii="Times New Roman" w:hAnsi="Times New Roman" w:cs="Times New Roman"/>
          <w:b/>
          <w:sz w:val="32"/>
          <w:szCs w:val="32"/>
          <w:lang w:val="bg-BG"/>
        </w:rPr>
      </w:pPr>
    </w:p>
    <w:p w:rsidR="007F3D8C" w:rsidRDefault="007F3D8C" w:rsidP="007F3D8C">
      <w:pPr>
        <w:jc w:val="center"/>
        <w:rPr>
          <w:rFonts w:ascii="Times New Roman" w:hAnsi="Times New Roman" w:cs="Times New Roman"/>
          <w:b/>
          <w:sz w:val="32"/>
          <w:szCs w:val="32"/>
          <w:lang w:val="bg-BG"/>
        </w:rPr>
      </w:pPr>
    </w:p>
    <w:p w:rsidR="007F3D8C" w:rsidRDefault="007F3D8C" w:rsidP="007F3D8C">
      <w:pPr>
        <w:jc w:val="center"/>
        <w:rPr>
          <w:rFonts w:ascii="Times New Roman" w:hAnsi="Times New Roman" w:cs="Times New Roman"/>
          <w:b/>
          <w:sz w:val="32"/>
          <w:szCs w:val="32"/>
          <w:lang w:val="bg-BG"/>
        </w:rPr>
      </w:pPr>
    </w:p>
    <w:p w:rsidR="007F3D8C" w:rsidRDefault="007F3D8C" w:rsidP="007F3D8C">
      <w:pPr>
        <w:jc w:val="center"/>
        <w:rPr>
          <w:rFonts w:ascii="Times New Roman" w:hAnsi="Times New Roman" w:cs="Times New Roman"/>
          <w:b/>
          <w:sz w:val="32"/>
          <w:szCs w:val="32"/>
          <w:lang w:val="bg-BG"/>
        </w:rPr>
      </w:pPr>
    </w:p>
    <w:p w:rsidR="007F3D8C" w:rsidRDefault="007F3D8C" w:rsidP="007F3D8C">
      <w:pPr>
        <w:jc w:val="center"/>
        <w:rPr>
          <w:rFonts w:ascii="Times New Roman" w:hAnsi="Times New Roman" w:cs="Times New Roman"/>
          <w:b/>
          <w:sz w:val="32"/>
          <w:szCs w:val="32"/>
          <w:lang w:val="bg-BG"/>
        </w:rPr>
      </w:pPr>
    </w:p>
    <w:p w:rsidR="007F3D8C" w:rsidRDefault="007F3D8C" w:rsidP="007F3D8C">
      <w:pPr>
        <w:jc w:val="center"/>
        <w:rPr>
          <w:rFonts w:ascii="Times New Roman" w:hAnsi="Times New Roman" w:cs="Times New Roman"/>
          <w:b/>
          <w:sz w:val="32"/>
          <w:szCs w:val="32"/>
          <w:lang w:val="bg-BG"/>
        </w:rPr>
      </w:pPr>
    </w:p>
    <w:p w:rsidR="007F3D8C" w:rsidRDefault="007F3D8C" w:rsidP="007F3D8C">
      <w:pPr>
        <w:jc w:val="center"/>
        <w:rPr>
          <w:rFonts w:ascii="Times New Roman" w:hAnsi="Times New Roman" w:cs="Times New Roman"/>
          <w:b/>
          <w:sz w:val="32"/>
          <w:szCs w:val="32"/>
          <w:lang w:val="bg-BG"/>
        </w:rPr>
      </w:pPr>
      <w:r w:rsidRPr="005466AD">
        <w:rPr>
          <w:rFonts w:ascii="Times New Roman" w:hAnsi="Times New Roman" w:cs="Times New Roman"/>
          <w:b/>
          <w:sz w:val="32"/>
          <w:szCs w:val="32"/>
          <w:lang w:val="bg-BG"/>
        </w:rPr>
        <w:lastRenderedPageBreak/>
        <w:t xml:space="preserve">Анкета за проучване на студентското мнение на специалност Фармация за учебна дисциплина </w:t>
      </w:r>
      <w:r>
        <w:rPr>
          <w:rFonts w:ascii="Times New Roman" w:hAnsi="Times New Roman" w:cs="Times New Roman"/>
          <w:b/>
          <w:sz w:val="32"/>
          <w:szCs w:val="32"/>
          <w:lang w:val="bg-BG"/>
        </w:rPr>
        <w:t>Статистически методи във Фармацията за периода 2020/2021 за проведеният изпит</w:t>
      </w:r>
    </w:p>
    <w:p w:rsidR="007F3D8C" w:rsidRDefault="007F3D8C" w:rsidP="007F3D8C">
      <w:pPr>
        <w:jc w:val="center"/>
        <w:rPr>
          <w:rFonts w:ascii="Times New Roman" w:hAnsi="Times New Roman" w:cs="Times New Roman"/>
          <w:b/>
          <w:sz w:val="32"/>
          <w:szCs w:val="32"/>
          <w:lang w:val="bg-BG"/>
        </w:rPr>
      </w:pPr>
    </w:p>
    <w:p w:rsidR="007F3D8C" w:rsidRPr="00693F32" w:rsidRDefault="007F3D8C" w:rsidP="007F3D8C">
      <w:pPr>
        <w:jc w:val="both"/>
        <w:rPr>
          <w:rFonts w:ascii="Times New Roman" w:hAnsi="Times New Roman" w:cs="Times New Roman"/>
          <w:sz w:val="28"/>
          <w:szCs w:val="28"/>
          <w:lang w:val="bg-BG"/>
        </w:rPr>
      </w:pPr>
      <w:bookmarkStart w:id="0" w:name="_GoBack"/>
      <w:r w:rsidRPr="00693F32">
        <w:rPr>
          <w:rFonts w:ascii="Times New Roman" w:hAnsi="Times New Roman" w:cs="Times New Roman"/>
          <w:sz w:val="28"/>
          <w:szCs w:val="28"/>
          <w:lang w:val="bg-BG"/>
        </w:rPr>
        <w:t>Бяха анкетирани 61 студента от общо 62-ма.</w:t>
      </w:r>
      <w:r w:rsidR="00B95D2A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881DAD">
        <w:rPr>
          <w:rFonts w:ascii="Times New Roman" w:hAnsi="Times New Roman" w:cs="Times New Roman"/>
          <w:sz w:val="28"/>
          <w:szCs w:val="28"/>
          <w:lang w:val="bg-BG"/>
        </w:rPr>
        <w:t>В резултат на направеното проучва, студентите смятат, че п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роведеното контролно по време на семестъра им е помогнало за усвояване на учебният материал. Курса на обучение по дисциплината </w:t>
      </w:r>
      <w:r w:rsidR="00082AB7">
        <w:rPr>
          <w:rFonts w:ascii="Times New Roman" w:hAnsi="Times New Roman" w:cs="Times New Roman"/>
          <w:sz w:val="28"/>
          <w:szCs w:val="28"/>
          <w:lang w:val="bg-BG"/>
        </w:rPr>
        <w:t>С</w:t>
      </w:r>
      <w:r>
        <w:rPr>
          <w:rFonts w:ascii="Times New Roman" w:hAnsi="Times New Roman" w:cs="Times New Roman"/>
          <w:sz w:val="28"/>
          <w:szCs w:val="28"/>
          <w:lang w:val="bg-BG"/>
        </w:rPr>
        <w:t>татистически методи във Фармацията е оценен, като много добър</w:t>
      </w:r>
      <w:bookmarkEnd w:id="0"/>
      <w:r>
        <w:rPr>
          <w:rFonts w:ascii="Times New Roman" w:hAnsi="Times New Roman" w:cs="Times New Roman"/>
          <w:sz w:val="28"/>
          <w:szCs w:val="28"/>
          <w:lang w:val="bg-BG"/>
        </w:rPr>
        <w:t>.</w:t>
      </w:r>
    </w:p>
    <w:p w:rsidR="007F3D8C" w:rsidRDefault="007F3D8C" w:rsidP="007F3D8C">
      <w:pPr>
        <w:jc w:val="center"/>
        <w:rPr>
          <w:rFonts w:ascii="Times New Roman" w:hAnsi="Times New Roman" w:cs="Times New Roman"/>
          <w:b/>
          <w:sz w:val="32"/>
          <w:szCs w:val="32"/>
          <w:lang w:val="bg-BG"/>
        </w:rPr>
      </w:pPr>
    </w:p>
    <w:p w:rsidR="007F3D8C" w:rsidRDefault="007F3D8C" w:rsidP="007F3D8C">
      <w:pPr>
        <w:jc w:val="center"/>
        <w:rPr>
          <w:rFonts w:ascii="Times New Roman" w:hAnsi="Times New Roman" w:cs="Times New Roman"/>
          <w:b/>
          <w:sz w:val="32"/>
          <w:szCs w:val="32"/>
          <w:lang w:val="bg-BG"/>
        </w:rPr>
      </w:pPr>
      <w:r>
        <w:rPr>
          <w:noProof/>
        </w:rPr>
        <w:drawing>
          <wp:inline distT="0" distB="0" distL="0" distR="0" wp14:anchorId="3B140701" wp14:editId="3ECC7CEE">
            <wp:extent cx="4572000" cy="2743200"/>
            <wp:effectExtent l="0" t="0" r="0" b="0"/>
            <wp:docPr id="12" name="Chart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7F3D8C" w:rsidRDefault="007F3D8C" w:rsidP="007F3D8C">
      <w:pPr>
        <w:jc w:val="center"/>
        <w:rPr>
          <w:rFonts w:ascii="Times New Roman" w:hAnsi="Times New Roman" w:cs="Times New Roman"/>
          <w:b/>
          <w:sz w:val="32"/>
          <w:szCs w:val="32"/>
          <w:lang w:val="bg-BG"/>
        </w:rPr>
      </w:pPr>
      <w:r>
        <w:rPr>
          <w:noProof/>
        </w:rPr>
        <w:lastRenderedPageBreak/>
        <w:drawing>
          <wp:inline distT="0" distB="0" distL="0" distR="0" wp14:anchorId="3A7F2B31" wp14:editId="571C6C74">
            <wp:extent cx="4572000" cy="2743200"/>
            <wp:effectExtent l="0" t="0" r="0" b="0"/>
            <wp:docPr id="13" name="Chart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7F3D8C" w:rsidRDefault="007F3D8C" w:rsidP="007F3D8C">
      <w:pPr>
        <w:jc w:val="center"/>
        <w:rPr>
          <w:rFonts w:ascii="Times New Roman" w:hAnsi="Times New Roman" w:cs="Times New Roman"/>
          <w:b/>
          <w:sz w:val="32"/>
          <w:szCs w:val="32"/>
          <w:lang w:val="bg-BG"/>
        </w:rPr>
      </w:pPr>
      <w:r>
        <w:rPr>
          <w:noProof/>
        </w:rPr>
        <w:drawing>
          <wp:inline distT="0" distB="0" distL="0" distR="0" wp14:anchorId="2C9690FD" wp14:editId="1BA6F161">
            <wp:extent cx="4572000" cy="2743200"/>
            <wp:effectExtent l="0" t="0" r="0" b="0"/>
            <wp:docPr id="14" name="Chart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7F3D8C" w:rsidRDefault="007F3D8C" w:rsidP="007F3D8C">
      <w:pPr>
        <w:jc w:val="center"/>
        <w:rPr>
          <w:rFonts w:ascii="Times New Roman" w:hAnsi="Times New Roman" w:cs="Times New Roman"/>
          <w:b/>
          <w:sz w:val="32"/>
          <w:szCs w:val="32"/>
          <w:lang w:val="bg-BG"/>
        </w:rPr>
      </w:pPr>
      <w:r>
        <w:rPr>
          <w:noProof/>
        </w:rPr>
        <w:lastRenderedPageBreak/>
        <w:drawing>
          <wp:inline distT="0" distB="0" distL="0" distR="0" wp14:anchorId="604FA0F1" wp14:editId="0AC38B84">
            <wp:extent cx="4572000" cy="2743200"/>
            <wp:effectExtent l="0" t="0" r="0" b="0"/>
            <wp:docPr id="15" name="Chart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7F3D8C" w:rsidRDefault="007F3D8C" w:rsidP="007F3D8C">
      <w:pPr>
        <w:jc w:val="center"/>
        <w:rPr>
          <w:rFonts w:ascii="Times New Roman" w:hAnsi="Times New Roman" w:cs="Times New Roman"/>
          <w:b/>
          <w:sz w:val="32"/>
          <w:szCs w:val="32"/>
          <w:lang w:val="bg-BG"/>
        </w:rPr>
      </w:pPr>
      <w:r>
        <w:rPr>
          <w:noProof/>
        </w:rPr>
        <w:drawing>
          <wp:inline distT="0" distB="0" distL="0" distR="0" wp14:anchorId="37B7CD37" wp14:editId="797DE7B9">
            <wp:extent cx="4572000" cy="2743200"/>
            <wp:effectExtent l="0" t="0" r="0" b="0"/>
            <wp:docPr id="16" name="Chart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386FCB" w:rsidRDefault="00386FCB"/>
    <w:sectPr w:rsidR="00386FC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110"/>
    <w:rsid w:val="000454F2"/>
    <w:rsid w:val="00082AB7"/>
    <w:rsid w:val="002135D0"/>
    <w:rsid w:val="00386FCB"/>
    <w:rsid w:val="00593110"/>
    <w:rsid w:val="007F3D8C"/>
    <w:rsid w:val="00881DAD"/>
    <w:rsid w:val="008E605C"/>
    <w:rsid w:val="00B95D2A"/>
    <w:rsid w:val="00F16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DF7F209-342B-42EA-9FC1-FBAC7481F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D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5.xml"/><Relationship Id="rId13" Type="http://schemas.openxmlformats.org/officeDocument/2006/relationships/chart" Target="charts/chart10.xml"/><Relationship Id="rId18" Type="http://schemas.openxmlformats.org/officeDocument/2006/relationships/chart" Target="charts/chart15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chart" Target="charts/chart4.xml"/><Relationship Id="rId12" Type="http://schemas.openxmlformats.org/officeDocument/2006/relationships/chart" Target="charts/chart9.xml"/><Relationship Id="rId17" Type="http://schemas.openxmlformats.org/officeDocument/2006/relationships/chart" Target="charts/chart14.xml"/><Relationship Id="rId2" Type="http://schemas.openxmlformats.org/officeDocument/2006/relationships/settings" Target="settings.xml"/><Relationship Id="rId16" Type="http://schemas.openxmlformats.org/officeDocument/2006/relationships/chart" Target="charts/chart13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11" Type="http://schemas.openxmlformats.org/officeDocument/2006/relationships/chart" Target="charts/chart8.xml"/><Relationship Id="rId5" Type="http://schemas.openxmlformats.org/officeDocument/2006/relationships/chart" Target="charts/chart2.xml"/><Relationship Id="rId15" Type="http://schemas.openxmlformats.org/officeDocument/2006/relationships/chart" Target="charts/chart12.xml"/><Relationship Id="rId10" Type="http://schemas.openxmlformats.org/officeDocument/2006/relationships/chart" Target="charts/chart7.xml"/><Relationship Id="rId19" Type="http://schemas.openxmlformats.org/officeDocument/2006/relationships/chart" Target="charts/chart16.xml"/><Relationship Id="rId4" Type="http://schemas.openxmlformats.org/officeDocument/2006/relationships/chart" Target="charts/chart1.xml"/><Relationship Id="rId9" Type="http://schemas.openxmlformats.org/officeDocument/2006/relationships/chart" Target="charts/chart6.xml"/><Relationship Id="rId14" Type="http://schemas.openxmlformats.org/officeDocument/2006/relationships/chart" Target="charts/chart1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sSMinkova\Desktop\New%20Microsoft%20Excel%20Worksheet%20(4)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sSMinkova\Desktop\New%20Microsoft%20Excel%20Worksheet%20(4)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sSMinkova\Desktop\New%20Microsoft%20Excel%20Worksheet%20(4).xlsx" TargetMode="External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sSMinkova\Desktop\New%20Microsoft%20Excel%20Worksheet%20(4).xlsx" TargetMode="External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sSMinkova\Desktop\New%20Microsoft%20Excel%20Worksheet%20(4).xlsx" TargetMode="External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sSMinkova\Desktop\New%20Microsoft%20Excel%20Worksheet%20(4).xlsx" TargetMode="External"/><Relationship Id="rId2" Type="http://schemas.microsoft.com/office/2011/relationships/chartColorStyle" Target="colors14.xml"/><Relationship Id="rId1" Type="http://schemas.microsoft.com/office/2011/relationships/chartStyle" Target="style14.xm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sSMinkova\Desktop\New%20Microsoft%20Excel%20Worksheet%20(4).xlsx" TargetMode="External"/><Relationship Id="rId2" Type="http://schemas.microsoft.com/office/2011/relationships/chartColorStyle" Target="colors15.xml"/><Relationship Id="rId1" Type="http://schemas.microsoft.com/office/2011/relationships/chartStyle" Target="style15.xml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sSMinkova\Desktop\New%20Microsoft%20Excel%20Worksheet%20(4).xlsx" TargetMode="External"/><Relationship Id="rId2" Type="http://schemas.microsoft.com/office/2011/relationships/chartColorStyle" Target="colors16.xml"/><Relationship Id="rId1" Type="http://schemas.microsoft.com/office/2011/relationships/chartStyle" Target="style16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sSMinkova\Desktop\New%20Microsoft%20Excel%20Worksheet%20(4)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sSMinkova\Desktop\New%20Microsoft%20Excel%20Worksheet%20(4)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sSMinkova\Desktop\New%20Microsoft%20Excel%20Worksheet%20(4)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sSMinkova\Desktop\New%20Microsoft%20Excel%20Worksheet%20(4)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sSMinkova\Desktop\New%20Microsoft%20Excel%20Worksheet%20(4)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sSMinkova\Desktop\New%20Microsoft%20Excel%20Worksheet%20(4)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sSMinkova\Desktop\New%20Microsoft%20Excel%20Worksheet%20(4)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sSMinkova\Desktop\New%20Microsoft%20Excel%20Worksheet%20(4)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bg-BG" sz="1600" b="1" i="0" u="none" strike="noStrike" baseline="0">
                <a:solidFill>
                  <a:schemeClr val="tx1"/>
                </a:solidFill>
                <a:effectLst/>
              </a:rPr>
              <a:t>Бяхте ли добре информиране по време на лаборните упражнения в началото на семестъра?</a:t>
            </a:r>
            <a:r>
              <a:rPr lang="bg-BG" sz="1600" b="1" i="0" u="none" strike="noStrike" baseline="0">
                <a:solidFill>
                  <a:schemeClr val="tx1"/>
                </a:solidFill>
              </a:rPr>
              <a:t> </a:t>
            </a:r>
            <a:endParaRPr lang="en-US" b="1">
              <a:solidFill>
                <a:schemeClr val="tx1"/>
              </a:solidFill>
            </a:endParaRPr>
          </a:p>
        </c:rich>
      </c:tx>
      <c:layout>
        <c:manualLayout>
          <c:xMode val="edge"/>
          <c:yMode val="edge"/>
          <c:x val="0.10318044619422571"/>
          <c:y val="4.6296296296296294E-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"/>
          <c:y val="0.33606481481481482"/>
          <c:w val="0.99444444444444446"/>
          <c:h val="0.50710593467483234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gradFill rotWithShape="1">
                <a:gsLst>
                  <a:gs pos="0">
                    <a:schemeClr val="accent1">
                      <a:shade val="51000"/>
                      <a:satMod val="130000"/>
                    </a:schemeClr>
                  </a:gs>
                  <a:gs pos="80000">
                    <a:schemeClr val="accent1">
                      <a:shade val="93000"/>
                      <a:satMod val="130000"/>
                    </a:schemeClr>
                  </a:gs>
                  <a:gs pos="100000">
                    <a:schemeClr val="accent1"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p3d/>
            </c:spPr>
          </c:dPt>
          <c:dPt>
            <c:idx val="1"/>
            <c:bubble3D val="0"/>
            <c:spPr>
              <a:gradFill rotWithShape="1">
                <a:gsLst>
                  <a:gs pos="0">
                    <a:schemeClr val="accent2">
                      <a:shade val="51000"/>
                      <a:satMod val="130000"/>
                    </a:schemeClr>
                  </a:gs>
                  <a:gs pos="80000">
                    <a:schemeClr val="accent2">
                      <a:shade val="93000"/>
                      <a:satMod val="130000"/>
                    </a:schemeClr>
                  </a:gs>
                  <a:gs pos="100000">
                    <a:schemeClr val="accent2"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p3d/>
            </c:spPr>
          </c:dPt>
          <c:dLbls>
            <c:dLbl>
              <c:idx val="0"/>
              <c:layout>
                <c:manualLayout>
                  <c:x val="-2.3063429571303588E-2"/>
                  <c:y val="-0.30118183143773697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
</a:t>
                    </a:r>
                    <a:fld id="{FCB70F01-DD59-4F64-BE8F-1DA1DFB3B20B}" type="PERCENTAGE">
                      <a:rPr lang="en-US" baseline="0"/>
                      <a:pPr/>
                      <a:t>[PERCENTAGE]</a:t>
                    </a:fld>
                    <a:endParaRPr lang="en-US" baseline="0"/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1.3045931758530183E-2"/>
                  <c:y val="9.6823417906095027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
</a:t>
                    </a:r>
                    <a:fld id="{7E43FE41-67E5-4DF6-8373-849C00E58FEA}" type="PERCENTAGE">
                      <a:rPr lang="en-US" baseline="0"/>
                      <a:pPr/>
                      <a:t>[PERCENTAGE]</a:t>
                    </a:fld>
                    <a:endParaRPr lang="en-US" baseline="0"/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tx2">
                      <a:lumMod val="35000"/>
                      <a:lumOff val="65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Фармация!$B$4:$B$5</c:f>
              <c:strCache>
                <c:ptCount val="2"/>
                <c:pt idx="0">
                  <c:v>Да</c:v>
                </c:pt>
                <c:pt idx="1">
                  <c:v>Не мога да преценя</c:v>
                </c:pt>
              </c:strCache>
            </c:strRef>
          </c:cat>
          <c:val>
            <c:numRef>
              <c:f>Фармация!$C$4:$C$5</c:f>
              <c:numCache>
                <c:formatCode>0%</c:formatCode>
                <c:ptCount val="2"/>
                <c:pt idx="0">
                  <c:v>0.98</c:v>
                </c:pt>
                <c:pt idx="1">
                  <c:v>0.02</c:v>
                </c:pt>
              </c:numCache>
            </c:numRef>
          </c:val>
        </c:ser>
        <c:dLbls>
          <c:dLblPos val="ctr"/>
          <c:showLegendKey val="0"/>
          <c:showVal val="0"/>
          <c:showCatName val="1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 sz="1400" b="1" i="0" u="none" strike="noStrike" baseline="0">
                <a:solidFill>
                  <a:schemeClr val="tx1"/>
                </a:solidFill>
                <a:effectLst/>
              </a:rPr>
              <a:t>Достатъчна ли е информацията, изложена в </a:t>
            </a:r>
            <a:r>
              <a:rPr lang="en-US" sz="1400" b="1" i="0" u="none" strike="noStrike" baseline="0">
                <a:solidFill>
                  <a:schemeClr val="tx1"/>
                </a:solidFill>
                <a:effectLst/>
              </a:rPr>
              <a:t>Black board </a:t>
            </a:r>
            <a:r>
              <a:rPr lang="bg-BG" sz="1400" b="1" i="0" u="none" strike="noStrike" baseline="0">
                <a:solidFill>
                  <a:schemeClr val="tx1"/>
                </a:solidFill>
                <a:effectLst/>
              </a:rPr>
              <a:t>за подготовката Ви за текущия контрол?</a:t>
            </a:r>
            <a:r>
              <a:rPr lang="bg-BG" sz="1400" b="1" i="0" u="none" strike="noStrike" baseline="0">
                <a:solidFill>
                  <a:schemeClr val="tx1"/>
                </a:solidFill>
              </a:rPr>
              <a:t> </a:t>
            </a:r>
            <a:endParaRPr lang="en-US" b="1">
              <a:solidFill>
                <a:schemeClr val="tx1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9.3055555555555558E-2"/>
          <c:y val="0.33135826771653543"/>
          <c:w val="0.88611111111111107"/>
          <c:h val="0.4733708807232429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-0.16325896762904646"/>
                  <c:y val="-0.16832385535141442"/>
                </c:manualLayout>
              </c:layout>
              <c:tx>
                <c:rich>
                  <a:bodyPr/>
                  <a:lstStyle/>
                  <a:p>
                    <a:fld id="{68D178FC-AA3F-4CCB-B5AB-CE6282BB8B68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8.6722878390201125E-2"/>
                  <c:y val="6.8920603674540684E-2"/>
                </c:manualLayout>
              </c:layout>
              <c:tx>
                <c:rich>
                  <a:bodyPr/>
                  <a:lstStyle/>
                  <a:p>
                    <a:fld id="{E15E4F4F-BC83-488D-9E8C-908477F1470C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4.1668197725284239E-2"/>
                  <c:y val="8.6389982502187226E-2"/>
                </c:manualLayout>
              </c:layout>
              <c:tx>
                <c:rich>
                  <a:bodyPr/>
                  <a:lstStyle/>
                  <a:p>
                    <a:fld id="{238D519D-6491-4FB6-BE0D-B38FF79FBF09}" type="VALUE">
                      <a:rPr lang="en-US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Фармация!$B$61:$B$63</c:f>
              <c:strCache>
                <c:ptCount val="3"/>
                <c:pt idx="0">
                  <c:v>Да</c:v>
                </c:pt>
                <c:pt idx="1">
                  <c:v>Не</c:v>
                </c:pt>
                <c:pt idx="2">
                  <c:v>Имах нужда от допълнителна литература.</c:v>
                </c:pt>
              </c:strCache>
            </c:strRef>
          </c:cat>
          <c:val>
            <c:numRef>
              <c:f>Фармация!$C$61:$C$63</c:f>
              <c:numCache>
                <c:formatCode>0.00%</c:formatCode>
                <c:ptCount val="3"/>
                <c:pt idx="0">
                  <c:v>0.83</c:v>
                </c:pt>
                <c:pt idx="1">
                  <c:v>0.17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 sz="1400" b="1" i="0" u="none" strike="noStrike" baseline="0">
                <a:solidFill>
                  <a:schemeClr val="tx1"/>
                </a:solidFill>
                <a:effectLst/>
              </a:rPr>
              <a:t>Контактът между преподавателя и студентите по време на лекции е:</a:t>
            </a:r>
            <a:r>
              <a:rPr lang="bg-BG" sz="1400" b="1" i="0" u="none" strike="noStrike" baseline="0">
                <a:solidFill>
                  <a:schemeClr val="tx1"/>
                </a:solidFill>
              </a:rPr>
              <a:t> </a:t>
            </a:r>
            <a:endParaRPr lang="en-US" b="1">
              <a:solidFill>
                <a:schemeClr val="tx1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-0.18575656167979002"/>
                  <c:y val="-2.9851997666958297E-3"/>
                </c:manualLayout>
              </c:layout>
              <c:tx>
                <c:rich>
                  <a:bodyPr/>
                  <a:lstStyle/>
                  <a:p>
                    <a:fld id="{5399F2B3-B4A0-43AC-BF0E-ADFDD85736D6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0.19182567804024492"/>
                  <c:y val="-6.4058398950131323E-2"/>
                </c:manualLayout>
              </c:layout>
              <c:tx>
                <c:rich>
                  <a:bodyPr/>
                  <a:lstStyle/>
                  <a:p>
                    <a:fld id="{F489811F-0DC9-455F-97DD-9F4B1632CC7F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2.5820428696412948E-2"/>
                  <c:y val="7.7047608632254308E-2"/>
                </c:manualLayout>
              </c:layout>
              <c:tx>
                <c:rich>
                  <a:bodyPr/>
                  <a:lstStyle/>
                  <a:p>
                    <a:fld id="{5F2FC3B8-4D82-477D-8021-17837D47930A}" type="VALUE">
                      <a:rPr lang="en-US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Фармация!$B$66:$B$68</c:f>
              <c:strCache>
                <c:ptCount val="3"/>
                <c:pt idx="0">
                  <c:v>Много добър</c:v>
                </c:pt>
                <c:pt idx="1">
                  <c:v>Добър</c:v>
                </c:pt>
                <c:pt idx="2">
                  <c:v>Липсва</c:v>
                </c:pt>
              </c:strCache>
            </c:strRef>
          </c:cat>
          <c:val>
            <c:numRef>
              <c:f>Фармация!$C$66:$C$68</c:f>
              <c:numCache>
                <c:formatCode>0%</c:formatCode>
                <c:ptCount val="3"/>
                <c:pt idx="0" formatCode="0.00%">
                  <c:v>0.42</c:v>
                </c:pt>
                <c:pt idx="1">
                  <c:v>0.48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 sz="1400" b="1" i="0" u="none" strike="noStrike" baseline="0">
                <a:solidFill>
                  <a:schemeClr val="tx1"/>
                </a:solidFill>
                <a:effectLst/>
              </a:rPr>
              <a:t>Имахте ли проблеми с подготовката за изпита?</a:t>
            </a:r>
            <a:r>
              <a:rPr lang="bg-BG" sz="1400" b="1" i="0" u="none" strike="noStrike" baseline="0">
                <a:solidFill>
                  <a:schemeClr val="tx1"/>
                </a:solidFill>
              </a:rPr>
              <a:t> </a:t>
            </a:r>
            <a:endParaRPr lang="en-US" b="1">
              <a:solidFill>
                <a:schemeClr val="tx1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9.3055555555555558E-2"/>
          <c:y val="0.22940507436570429"/>
          <c:w val="0.90694444444444444"/>
          <c:h val="0.57037911927675711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-0.14662051618547681"/>
                  <c:y val="-0.28193059200933218"/>
                </c:manualLayout>
              </c:layout>
              <c:tx>
                <c:rich>
                  <a:bodyPr/>
                  <a:lstStyle/>
                  <a:p>
                    <a:fld id="{840D08F3-0562-4CB9-BAE6-66CF40CFCA97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6.3480096237970254E-2"/>
                  <c:y val="8.3245479731700198E-2"/>
                </c:manualLayout>
              </c:layout>
              <c:tx>
                <c:rich>
                  <a:bodyPr/>
                  <a:lstStyle/>
                  <a:p>
                    <a:fld id="{1D1A8B9E-345B-4A7D-A2B4-160D9263533E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Фармация!$B$171:$B$172</c:f>
              <c:strCache>
                <c:ptCount val="2"/>
                <c:pt idx="0">
                  <c:v>Не, нямах трудности</c:v>
                </c:pt>
                <c:pt idx="1">
                  <c:v>Да имах трудности</c:v>
                </c:pt>
              </c:strCache>
            </c:strRef>
          </c:cat>
          <c:val>
            <c:numRef>
              <c:f>Фармация!$C$171:$C$172</c:f>
              <c:numCache>
                <c:formatCode>0%</c:formatCode>
                <c:ptCount val="2"/>
                <c:pt idx="0">
                  <c:v>0.9</c:v>
                </c:pt>
                <c:pt idx="1">
                  <c:v>0.1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 sz="1400" b="1" i="0" u="none" strike="noStrike" baseline="0">
                <a:solidFill>
                  <a:schemeClr val="tx1"/>
                </a:solidFill>
                <a:effectLst/>
              </a:rPr>
              <a:t>Помогна ли Ви контролното през семестъра за усвояване на учебния матрериал?</a:t>
            </a:r>
            <a:r>
              <a:rPr lang="bg-BG" sz="1400" b="1" i="0" u="none" strike="noStrike" baseline="0">
                <a:solidFill>
                  <a:schemeClr val="tx1"/>
                </a:solidFill>
              </a:rPr>
              <a:t> </a:t>
            </a:r>
            <a:endParaRPr lang="en-US" b="1">
              <a:solidFill>
                <a:schemeClr val="tx1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4.1666666666666666E-3"/>
          <c:y val="0.24347477398658501"/>
          <c:w val="0.99583333333333335"/>
          <c:h val="0.54976232137649461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-0.21434623797025371"/>
                  <c:y val="-0.15410761154855651"/>
                </c:manualLayout>
              </c:layout>
              <c:tx>
                <c:rich>
                  <a:bodyPr/>
                  <a:lstStyle/>
                  <a:p>
                    <a:fld id="{7C10BB65-53FA-40FC-8BF4-865163ACF3D7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0.1225336832895888"/>
                  <c:y val="6.4267643627879845E-2"/>
                </c:manualLayout>
              </c:layout>
              <c:tx>
                <c:rich>
                  <a:bodyPr/>
                  <a:lstStyle/>
                  <a:p>
                    <a:fld id="{593B717D-D701-4F39-A7A1-43919FAA4955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Фармация!$B$176:$B$177</c:f>
              <c:strCache>
                <c:ptCount val="2"/>
                <c:pt idx="0">
                  <c:v>Да, помогна ми за по-добро представяне</c:v>
                </c:pt>
                <c:pt idx="1">
                  <c:v>Да, даде ми стимул да уча редовно през семестъра</c:v>
                </c:pt>
              </c:strCache>
            </c:strRef>
          </c:cat>
          <c:val>
            <c:numRef>
              <c:f>Фармация!$C$176:$C$177</c:f>
              <c:numCache>
                <c:formatCode>0%</c:formatCode>
                <c:ptCount val="2"/>
                <c:pt idx="0">
                  <c:v>0.57999999999999996</c:v>
                </c:pt>
                <c:pt idx="1">
                  <c:v>0.42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 sz="1400" b="1" i="0" u="none" strike="noStrike" baseline="0">
                <a:solidFill>
                  <a:schemeClr val="tx1"/>
                </a:solidFill>
                <a:effectLst/>
              </a:rPr>
              <a:t>Позволяваше ли начина на провеждане на изпита и обстановката да работите спокойно и да покажите всичко, което знаете?</a:t>
            </a:r>
            <a:r>
              <a:rPr lang="bg-BG" sz="1400" b="1" i="0" u="none" strike="noStrike" baseline="0">
                <a:solidFill>
                  <a:schemeClr val="tx1"/>
                </a:solidFill>
              </a:rPr>
              <a:t> </a:t>
            </a:r>
            <a:endParaRPr lang="en-US" b="1">
              <a:solidFill>
                <a:schemeClr val="tx1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7.9166666666666663E-2"/>
          <c:y val="0.37302493438320211"/>
          <c:w val="0.90555555555555556"/>
          <c:h val="0.4872597696121318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2.3957349081364727E-2"/>
                  <c:y val="-0.33241141732283463"/>
                </c:manualLayout>
              </c:layout>
              <c:tx>
                <c:rich>
                  <a:bodyPr/>
                  <a:lstStyle/>
                  <a:p>
                    <a:fld id="{FBD8FEA6-A583-4651-AE65-7A990C0B19AA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Фармация!$B$181:$B$182</c:f>
              <c:strCache>
                <c:ptCount val="2"/>
                <c:pt idx="0">
                  <c:v>Да</c:v>
                </c:pt>
                <c:pt idx="1">
                  <c:v>Не</c:v>
                </c:pt>
              </c:strCache>
            </c:strRef>
          </c:cat>
          <c:val>
            <c:numRef>
              <c:f>Фармация!$C$181:$C$182</c:f>
              <c:numCache>
                <c:formatCode>General</c:formatCode>
                <c:ptCount val="2"/>
                <c:pt idx="0" formatCode="0%">
                  <c:v>1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 sz="1400" b="1" i="0" u="none" strike="noStrike" baseline="0">
                <a:solidFill>
                  <a:schemeClr val="tx1"/>
                </a:solidFill>
                <a:effectLst/>
              </a:rPr>
              <a:t>Как оценявате курса на обучение в Катедра Физика и биофизика, като цяло?</a:t>
            </a:r>
            <a:r>
              <a:rPr lang="bg-BG" sz="1400" b="1" i="0" u="none" strike="noStrike" baseline="0">
                <a:solidFill>
                  <a:schemeClr val="tx1"/>
                </a:solidFill>
              </a:rPr>
              <a:t> </a:t>
            </a:r>
            <a:endParaRPr lang="en-US" b="1">
              <a:solidFill>
                <a:schemeClr val="tx1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4.3055555555555555E-2"/>
          <c:y val="0.26644211140274132"/>
          <c:w val="0.9027777777777779"/>
          <c:h val="0.56111986001749781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-0.1156469816272967"/>
                  <c:y val="-0.32228310002916299"/>
                </c:manualLayout>
              </c:layout>
              <c:tx>
                <c:rich>
                  <a:bodyPr/>
                  <a:lstStyle/>
                  <a:p>
                    <a:fld id="{E76B6C27-43E5-4E1E-A8E4-B5AFAF24E0EB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6.5161854768153935E-2"/>
                  <c:y val="7.9717847769028877E-2"/>
                </c:manualLayout>
              </c:layout>
              <c:tx>
                <c:rich>
                  <a:bodyPr/>
                  <a:lstStyle/>
                  <a:p>
                    <a:fld id="{FD4A5693-AA9C-4E36-B2F7-65E8B5C8E21E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Фармация!$B$207:$B$208</c:f>
              <c:strCache>
                <c:ptCount val="2"/>
                <c:pt idx="0">
                  <c:v>Много добър</c:v>
                </c:pt>
                <c:pt idx="1">
                  <c:v>Приемвлив</c:v>
                </c:pt>
              </c:strCache>
            </c:strRef>
          </c:cat>
          <c:val>
            <c:numRef>
              <c:f>Фармация!$C$207:$C$208</c:f>
              <c:numCache>
                <c:formatCode>0%</c:formatCode>
                <c:ptCount val="2"/>
                <c:pt idx="0">
                  <c:v>0.9</c:v>
                </c:pt>
                <c:pt idx="1">
                  <c:v>0.1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 sz="1400" b="1" i="0" u="none" strike="noStrike" baseline="0">
                <a:solidFill>
                  <a:schemeClr val="tx1"/>
                </a:solidFill>
                <a:effectLst/>
              </a:rPr>
              <a:t>Обективно ли се оцениха знанията Ви от изпита?</a:t>
            </a:r>
            <a:r>
              <a:rPr lang="bg-BG" sz="1400" b="1" i="0" u="none" strike="noStrike" baseline="0">
                <a:solidFill>
                  <a:schemeClr val="tx1"/>
                </a:solidFill>
              </a:rPr>
              <a:t> </a:t>
            </a:r>
            <a:endParaRPr lang="en-US" b="1">
              <a:solidFill>
                <a:schemeClr val="tx1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3.4722222222222224E-2"/>
          <c:y val="0.25718285214348213"/>
          <c:w val="0.91666666666666652"/>
          <c:h val="0.57037911927675711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-0.20359601924759396"/>
                  <c:y val="-0.2258526538349373"/>
                </c:manualLayout>
              </c:layout>
              <c:tx>
                <c:rich>
                  <a:bodyPr/>
                  <a:lstStyle/>
                  <a:p>
                    <a:fld id="{950B8D0B-C01D-4A40-BDE6-E3B4902FBCAE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0.12965835520559926"/>
                  <c:y val="7.0348133566637466E-2"/>
                </c:manualLayout>
              </c:layout>
              <c:tx>
                <c:rich>
                  <a:bodyPr/>
                  <a:lstStyle/>
                  <a:p>
                    <a:fld id="{4E67BAEA-6936-4023-B2A3-92A99BF1EE4B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Фармация!$B$186:$B$187</c:f>
              <c:strCache>
                <c:ptCount val="2"/>
                <c:pt idx="0">
                  <c:v>Да, толкова знаех</c:v>
                </c:pt>
                <c:pt idx="1">
                  <c:v>Да, знаех повече, но не се сетих за всичко</c:v>
                </c:pt>
              </c:strCache>
            </c:strRef>
          </c:cat>
          <c:val>
            <c:numRef>
              <c:f>Фармация!$C$186:$C$187</c:f>
              <c:numCache>
                <c:formatCode>0%</c:formatCode>
                <c:ptCount val="2"/>
                <c:pt idx="0">
                  <c:v>0.68</c:v>
                </c:pt>
                <c:pt idx="1">
                  <c:v>0.22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 sz="1400" b="1" i="0" u="none" strike="noStrike" baseline="0">
                <a:solidFill>
                  <a:schemeClr val="tx1"/>
                </a:solidFill>
                <a:effectLst/>
              </a:rPr>
              <a:t>Имахте ли предварително график за лекциите и упражненията през семестъра?</a:t>
            </a:r>
            <a:r>
              <a:rPr lang="bg-BG" sz="1400" b="1" i="0" u="none" strike="noStrike" baseline="0">
                <a:solidFill>
                  <a:schemeClr val="tx1"/>
                </a:solidFill>
              </a:rPr>
              <a:t> </a:t>
            </a:r>
            <a:endParaRPr lang="en-US" b="1">
              <a:solidFill>
                <a:schemeClr val="tx1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5.6944444444444443E-2"/>
          <c:y val="0.27107174103237097"/>
          <c:w val="0.85"/>
          <c:h val="0.52871245261009037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-1.7816929133858267E-2"/>
                  <c:y val="-0.30502405949256345"/>
                </c:manualLayout>
              </c:layout>
              <c:tx>
                <c:rich>
                  <a:bodyPr/>
                  <a:lstStyle/>
                  <a:p>
                    <a:fld id="{0C07423E-4698-422B-ABC2-08CD4D4A1FEF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2.4378827646544129E-2"/>
                  <c:y val="9.5566127150772825E-2"/>
                </c:manualLayout>
              </c:layout>
              <c:tx>
                <c:rich>
                  <a:bodyPr/>
                  <a:lstStyle/>
                  <a:p>
                    <a:fld id="{32E64543-0751-4D18-AADE-1DEBA13CAF9D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Фармация!$B$18:$B$19</c:f>
              <c:strCache>
                <c:ptCount val="2"/>
                <c:pt idx="0">
                  <c:v>Да</c:v>
                </c:pt>
                <c:pt idx="1">
                  <c:v>Не съм го търсил/търсила</c:v>
                </c:pt>
              </c:strCache>
            </c:strRef>
          </c:cat>
          <c:val>
            <c:numRef>
              <c:f>Фармация!$C$18:$C$19</c:f>
              <c:numCache>
                <c:formatCode>0.00%</c:formatCode>
                <c:ptCount val="2"/>
                <c:pt idx="0" formatCode="0%">
                  <c:v>0.88</c:v>
                </c:pt>
                <c:pt idx="1">
                  <c:v>0.02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 sz="1400" b="1" i="0" u="none" strike="noStrike" baseline="0">
                <a:solidFill>
                  <a:schemeClr val="tx1"/>
                </a:solidFill>
                <a:effectLst/>
              </a:rPr>
              <a:t>Започваха ли на време лекциите и лабораторните упражнения?</a:t>
            </a:r>
            <a:r>
              <a:rPr lang="bg-BG" sz="1400" b="1" i="0" u="none" strike="noStrike" baseline="0">
                <a:solidFill>
                  <a:schemeClr val="tx1"/>
                </a:solidFill>
              </a:rPr>
              <a:t> </a:t>
            </a:r>
            <a:endParaRPr lang="en-US" b="1">
              <a:solidFill>
                <a:schemeClr val="tx1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9.3055555555555558E-2"/>
          <c:y val="0.29421988918051911"/>
          <c:w val="0.84166666666666656"/>
          <c:h val="0.52408282298046083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-3.3681539807524162E-2"/>
                  <c:y val="-0.24250400991542723"/>
                </c:manualLayout>
              </c:layout>
              <c:tx>
                <c:rich>
                  <a:bodyPr/>
                  <a:lstStyle/>
                  <a:p>
                    <a:fld id="{AFFBEB03-E00B-4690-A1B4-84B5EBD0758E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2.5820319335083115E-2"/>
                  <c:y val="0.11292723826188393"/>
                </c:manualLayout>
              </c:layout>
              <c:tx>
                <c:rich>
                  <a:bodyPr/>
                  <a:lstStyle/>
                  <a:p>
                    <a:fld id="{AB2D69A8-FA17-4A34-ADD3-443559FEA0D4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Фармация!$B$24:$B$25</c:f>
              <c:strCache>
                <c:ptCount val="2"/>
                <c:pt idx="0">
                  <c:v>Да</c:v>
                </c:pt>
                <c:pt idx="1">
                  <c:v>Не мога да преценя</c:v>
                </c:pt>
              </c:strCache>
            </c:strRef>
          </c:cat>
          <c:val>
            <c:numRef>
              <c:f>Фармация!$C$24:$C$25</c:f>
              <c:numCache>
                <c:formatCode>0.00%</c:formatCode>
                <c:ptCount val="2"/>
                <c:pt idx="0" formatCode="0%">
                  <c:v>0.88</c:v>
                </c:pt>
                <c:pt idx="1">
                  <c:v>0.02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 sz="1400" b="1" i="0" u="none" strike="noStrike" baseline="0">
                <a:solidFill>
                  <a:schemeClr val="tx1"/>
                </a:solidFill>
                <a:effectLst/>
              </a:rPr>
              <a:t>По колко часа седмично отделяте от извънучебното си време за подготовка за упражненията?</a:t>
            </a:r>
            <a:r>
              <a:rPr lang="bg-BG" sz="1400" b="1" i="0" u="none" strike="noStrike" baseline="0">
                <a:solidFill>
                  <a:schemeClr val="tx1"/>
                </a:solidFill>
              </a:rPr>
              <a:t> </a:t>
            </a:r>
            <a:endParaRPr lang="en-US" b="1">
              <a:solidFill>
                <a:schemeClr val="tx1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9.3055555555555558E-2"/>
          <c:y val="0.36839530475357246"/>
          <c:w val="0.84444444444444444"/>
          <c:h val="0.45485236220472441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-6.8230533683289588E-2"/>
                  <c:y val="8.3583770778652672E-2"/>
                </c:manualLayout>
              </c:layout>
              <c:tx>
                <c:rich>
                  <a:bodyPr/>
                  <a:lstStyle/>
                  <a:p>
                    <a:fld id="{572E1219-7F6E-4D1D-AFAC-73F1434311F3}" type="VALUE">
                      <a:rPr lang="en-US" b="1"/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0.13731933508311461"/>
                  <c:y val="-0.19171405657626131"/>
                </c:manualLayout>
              </c:layout>
              <c:tx>
                <c:rich>
                  <a:bodyPr/>
                  <a:lstStyle/>
                  <a:p>
                    <a:fld id="{B5AA1C75-6897-4123-98DC-DEAF918D1338}" type="VALUE">
                      <a:rPr lang="en-US" b="1"/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Фармация!$B$29:$B$30</c:f>
              <c:strCache>
                <c:ptCount val="2"/>
                <c:pt idx="0">
                  <c:v>Под 3 часа</c:v>
                </c:pt>
                <c:pt idx="1">
                  <c:v>Различно, в зависимост от знанията</c:v>
                </c:pt>
              </c:strCache>
            </c:strRef>
          </c:cat>
          <c:val>
            <c:numRef>
              <c:f>Фармация!$C$29:$C$30</c:f>
              <c:numCache>
                <c:formatCode>0.00%</c:formatCode>
                <c:ptCount val="2"/>
                <c:pt idx="0">
                  <c:v>0.1</c:v>
                </c:pt>
                <c:pt idx="1">
                  <c:v>0.9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 sz="1400" b="1" i="0" u="none" strike="noStrike" baseline="0">
                <a:solidFill>
                  <a:schemeClr val="tx1"/>
                </a:solidFill>
                <a:effectLst/>
              </a:rPr>
              <a:t>Разбираеми ли са за Вас лабораторните упражнения?</a:t>
            </a:r>
            <a:r>
              <a:rPr lang="bg-BG" sz="1400" b="1" i="0" u="none" strike="noStrike" baseline="0">
                <a:solidFill>
                  <a:schemeClr val="tx1"/>
                </a:solidFill>
              </a:rPr>
              <a:t> </a:t>
            </a:r>
            <a:endParaRPr lang="en-US" b="1">
              <a:solidFill>
                <a:schemeClr val="tx1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-9.1970472440944875E-2"/>
                  <c:y val="-0.23783318751822688"/>
                </c:manualLayout>
              </c:layout>
              <c:tx>
                <c:rich>
                  <a:bodyPr/>
                  <a:lstStyle/>
                  <a:p>
                    <a:fld id="{AE4CC112-E484-455B-9665-06F13C9CA8DE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7.7660214348206469E-2"/>
                  <c:y val="2.100065616797896E-2"/>
                </c:manualLayout>
              </c:layout>
              <c:tx>
                <c:rich>
                  <a:bodyPr/>
                  <a:lstStyle/>
                  <a:p>
                    <a:fld id="{D58B6314-CB1A-42AB-AC2C-E943A210C72D}" type="VALUE">
                      <a:rPr lang="en-US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7.2464348206474197E-2"/>
                  <c:y val="9.9382473024205345E-2"/>
                </c:manualLayout>
              </c:layout>
              <c:tx>
                <c:rich>
                  <a:bodyPr/>
                  <a:lstStyle/>
                  <a:p>
                    <a:fld id="{37D35CE1-3977-43BA-8CB4-4B36139B6802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Фармация!$B$33:$B$35</c:f>
              <c:strCache>
                <c:ptCount val="3"/>
                <c:pt idx="0">
                  <c:v>Да</c:v>
                </c:pt>
                <c:pt idx="1">
                  <c:v>Не</c:v>
                </c:pt>
                <c:pt idx="2">
                  <c:v>Не мога да преценя</c:v>
                </c:pt>
              </c:strCache>
            </c:strRef>
          </c:cat>
          <c:val>
            <c:numRef>
              <c:f>Фармация!$C$33:$C$35</c:f>
              <c:numCache>
                <c:formatCode>General</c:formatCode>
                <c:ptCount val="3"/>
                <c:pt idx="0" formatCode="0%">
                  <c:v>0.92</c:v>
                </c:pt>
                <c:pt idx="2" formatCode="0.00%">
                  <c:v>0.08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 sz="1400" b="1" i="0" u="none" strike="noStrike" baseline="0">
                <a:solidFill>
                  <a:schemeClr val="tx1"/>
                </a:solidFill>
                <a:effectLst/>
              </a:rPr>
              <a:t>Имахте ли проблеми с решаването на тестове към лабораторните упражнения?</a:t>
            </a:r>
            <a:r>
              <a:rPr lang="bg-BG" sz="1400" b="1" i="0" u="none" strike="noStrike" baseline="0">
                <a:solidFill>
                  <a:schemeClr val="tx1"/>
                </a:solidFill>
              </a:rPr>
              <a:t> </a:t>
            </a:r>
            <a:endParaRPr lang="en-US" b="1">
              <a:solidFill>
                <a:schemeClr val="tx1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-1.9768153980752406E-2"/>
                  <c:y val="8.0519830854476518E-2"/>
                </c:manualLayout>
              </c:layout>
              <c:tx>
                <c:rich>
                  <a:bodyPr/>
                  <a:lstStyle/>
                  <a:p>
                    <a:fld id="{A3A51433-9D0F-4963-9138-2569719714A8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7.5842082239720041E-2"/>
                  <c:y val="-0.22164916885389335"/>
                </c:manualLayout>
              </c:layout>
              <c:tx>
                <c:rich>
                  <a:bodyPr/>
                  <a:lstStyle/>
                  <a:p>
                    <a:fld id="{9B23B3A6-2B11-4CB2-B7D8-1CD340091BCE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Фармация!$B$39:$B$40</c:f>
              <c:strCache>
                <c:ptCount val="2"/>
                <c:pt idx="0">
                  <c:v>Не</c:v>
                </c:pt>
                <c:pt idx="1">
                  <c:v>Не съм пропускал/пропускала</c:v>
                </c:pt>
              </c:strCache>
            </c:strRef>
          </c:cat>
          <c:val>
            <c:numRef>
              <c:f>Фармация!$C$39:$C$40</c:f>
              <c:numCache>
                <c:formatCode>0.00%</c:formatCode>
                <c:ptCount val="2"/>
                <c:pt idx="0">
                  <c:v>0.03</c:v>
                </c:pt>
                <c:pt idx="1">
                  <c:v>0.87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 sz="1400" b="1" i="0" u="none" strike="noStrike" baseline="0">
                <a:solidFill>
                  <a:schemeClr val="tx1"/>
                </a:solidFill>
                <a:effectLst/>
              </a:rPr>
              <a:t>Използвахте ли обявените от преподавателите часове за консултация?</a:t>
            </a:r>
            <a:r>
              <a:rPr lang="bg-BG" sz="1400" b="1" i="0" u="none" strike="noStrike" baseline="0">
                <a:solidFill>
                  <a:schemeClr val="tx1"/>
                </a:solidFill>
              </a:rPr>
              <a:t> </a:t>
            </a:r>
            <a:endParaRPr lang="en-US" b="1">
              <a:solidFill>
                <a:schemeClr val="tx1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-0.11679265091863517"/>
                  <c:y val="5.7715806357538639E-2"/>
                </c:manualLayout>
              </c:layout>
              <c:tx>
                <c:rich>
                  <a:bodyPr/>
                  <a:lstStyle/>
                  <a:p>
                    <a:fld id="{4DDF6E09-350D-49EA-8068-44C51768C1D1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0.205832239720035"/>
                  <c:y val="-0.1821868620589093"/>
                </c:manualLayout>
              </c:layout>
              <c:tx>
                <c:rich>
                  <a:bodyPr/>
                  <a:lstStyle/>
                  <a:p>
                    <a:fld id="{AFCDFCA8-6FE5-4E15-ADC6-C58D04CFDDF3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Фармация!$B$45:$B$46</c:f>
              <c:strCache>
                <c:ptCount val="2"/>
                <c:pt idx="0">
                  <c:v>Рядко</c:v>
                </c:pt>
                <c:pt idx="1">
                  <c:v>Не съм искал/а консултация</c:v>
                </c:pt>
              </c:strCache>
            </c:strRef>
          </c:cat>
          <c:val>
            <c:numRef>
              <c:f>Фармация!$C$45:$C$46</c:f>
              <c:numCache>
                <c:formatCode>0.00%</c:formatCode>
                <c:ptCount val="2"/>
                <c:pt idx="0">
                  <c:v>0.2</c:v>
                </c:pt>
                <c:pt idx="1">
                  <c:v>0.8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 sz="1400" b="1" i="0" u="none" strike="noStrike" baseline="0">
                <a:solidFill>
                  <a:schemeClr val="tx1"/>
                </a:solidFill>
                <a:effectLst/>
              </a:rPr>
              <a:t>Колко често посещавахте лекциите в Катедра физика и биофизика?</a:t>
            </a:r>
            <a:r>
              <a:rPr lang="bg-BG" sz="1400" b="1" i="0" u="none" strike="noStrike" baseline="0">
                <a:solidFill>
                  <a:schemeClr val="tx1"/>
                </a:solidFill>
              </a:rPr>
              <a:t> </a:t>
            </a:r>
            <a:endParaRPr lang="en-US" b="1">
              <a:solidFill>
                <a:schemeClr val="tx1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6.9444444444444441E-3"/>
          <c:y val="0.2432217847769029"/>
          <c:w val="0.99305555555555558"/>
          <c:h val="0.49992053076698745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-0.11177340332458442"/>
                  <c:y val="-0.21366542723826196"/>
                </c:manualLayout>
              </c:layout>
              <c:tx>
                <c:rich>
                  <a:bodyPr/>
                  <a:lstStyle/>
                  <a:p>
                    <a:fld id="{06A70FCB-7E35-4082-BBFE-30C98C23533F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5.1255030621172405E-2"/>
                  <c:y val="7.7999416739574223E-2"/>
                </c:manualLayout>
              </c:layout>
              <c:tx>
                <c:rich>
                  <a:bodyPr/>
                  <a:lstStyle/>
                  <a:p>
                    <a:fld id="{86C42216-4F48-4450-89E7-9123501F89BA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4.8613517060367456E-2"/>
                  <c:y val="0.11185695538057742"/>
                </c:manualLayout>
              </c:layout>
              <c:tx>
                <c:rich>
                  <a:bodyPr/>
                  <a:lstStyle/>
                  <a:p>
                    <a:fld id="{4C5C637D-26B6-46F1-B247-CB681355CA50}" type="VALUE">
                      <a:rPr lang="en-US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Фармация!$B$50:$B$52</c:f>
              <c:strCache>
                <c:ptCount val="3"/>
                <c:pt idx="0">
                  <c:v>Посещавах по-голямата част от лекциите</c:v>
                </c:pt>
                <c:pt idx="1">
                  <c:v>Не ги посещавах</c:v>
                </c:pt>
                <c:pt idx="2">
                  <c:v>Смятам че мога да се подготвя сам/сама</c:v>
                </c:pt>
              </c:strCache>
            </c:strRef>
          </c:cat>
          <c:val>
            <c:numRef>
              <c:f>Фармация!$C$50:$C$52</c:f>
              <c:numCache>
                <c:formatCode>0.00%</c:formatCode>
                <c:ptCount val="3"/>
                <c:pt idx="0">
                  <c:v>0.83</c:v>
                </c:pt>
                <c:pt idx="1">
                  <c:v>7.0000000000000007E-2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 sz="1400" b="1" i="0" u="none" strike="noStrike" baseline="0">
                <a:solidFill>
                  <a:schemeClr val="tx1"/>
                </a:solidFill>
                <a:effectLst/>
              </a:rPr>
              <a:t>Ясно и разбираемо ли е изложението на лекциите?</a:t>
            </a:r>
            <a:r>
              <a:rPr lang="bg-BG" sz="1400" b="1" i="0" u="none" strike="noStrike" baseline="0">
                <a:solidFill>
                  <a:schemeClr val="tx1"/>
                </a:solidFill>
              </a:rPr>
              <a:t> </a:t>
            </a:r>
            <a:endParaRPr lang="en-US" b="1">
              <a:solidFill>
                <a:schemeClr val="tx1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-0.19882731846019247"/>
                  <c:y val="-0.18351159230096237"/>
                </c:manualLayout>
              </c:layout>
              <c:tx>
                <c:rich>
                  <a:bodyPr/>
                  <a:lstStyle/>
                  <a:p>
                    <a:fld id="{DBCB8C9A-93FF-47BA-B42C-A526C3A4F889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8.4332239720034952E-2"/>
                  <c:y val="7.618547681539807E-2"/>
                </c:manualLayout>
              </c:layout>
              <c:tx>
                <c:rich>
                  <a:bodyPr/>
                  <a:lstStyle/>
                  <a:p>
                    <a:fld id="{43EEFF1C-CD69-441D-9DC7-2B19C015C9B2}" type="VALUE">
                      <a:rPr lang="en-US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7.8596566054243214E-2"/>
                  <c:y val="7.1604695246427527E-2"/>
                </c:manualLayout>
              </c:layout>
              <c:tx>
                <c:rich>
                  <a:bodyPr/>
                  <a:lstStyle/>
                  <a:p>
                    <a:fld id="{17FE347C-513F-4C85-9775-0CCAC8E52DE5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Фармация!$B$55:$B$57</c:f>
              <c:strCache>
                <c:ptCount val="3"/>
                <c:pt idx="0">
                  <c:v>Да</c:v>
                </c:pt>
                <c:pt idx="1">
                  <c:v>Не</c:v>
                </c:pt>
                <c:pt idx="2">
                  <c:v>Не мога да преценя</c:v>
                </c:pt>
              </c:strCache>
            </c:strRef>
          </c:cat>
          <c:val>
            <c:numRef>
              <c:f>Фармация!$C$55:$C$57</c:f>
              <c:numCache>
                <c:formatCode>General</c:formatCode>
                <c:ptCount val="3"/>
                <c:pt idx="0" formatCode="0.00%">
                  <c:v>0.72</c:v>
                </c:pt>
                <c:pt idx="2" formatCode="0.00%">
                  <c:v>0.18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6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10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4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5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6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9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AsSMinkova</dc:creator>
  <cp:keywords/>
  <dc:description/>
  <cp:lastModifiedBy>AsSMinkova</cp:lastModifiedBy>
  <cp:revision>9</cp:revision>
  <dcterms:created xsi:type="dcterms:W3CDTF">2022-02-14T12:38:00Z</dcterms:created>
  <dcterms:modified xsi:type="dcterms:W3CDTF">2022-02-14T14:02:00Z</dcterms:modified>
</cp:coreProperties>
</file>